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trPr>
          <w:trHeight w:val="5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2848294E" w:rsidR="00BE29CF" w:rsidRDefault="00772B38" w:rsidP="007B65E7">
            <w:pPr>
              <w:pStyle w:val="Normal-pool"/>
              <w:ind w:left="-50"/>
            </w:pPr>
            <w:r>
              <w:rPr>
                <w:b/>
                <w:bCs/>
                <w:sz w:val="28"/>
                <w:szCs w:val="28"/>
              </w:rPr>
              <w:t>UNEP</w:t>
            </w:r>
            <w:r>
              <w:t>/MC/COP.4/Dec.</w:t>
            </w:r>
            <w:r w:rsidR="00F94EF0">
              <w:t>1</w:t>
            </w:r>
            <w:r w:rsidR="007B65E7">
              <w:t>1/Add.1</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7C564F3F" w:rsidR="00BE29CF" w:rsidRDefault="00772B38">
            <w:pPr>
              <w:pStyle w:val="AText"/>
              <w:rPr>
                <w:lang w:val="en-GB"/>
              </w:rPr>
            </w:pPr>
            <w:r>
              <w:rPr>
                <w:lang w:val="en-GB"/>
              </w:rPr>
              <w:t xml:space="preserve">Distr.: General </w:t>
            </w:r>
            <w:r>
              <w:rPr>
                <w:lang w:val="en-GB"/>
              </w:rPr>
              <w:br/>
            </w:r>
            <w:r w:rsidR="007F4913">
              <w:rPr>
                <w:lang w:val="en-GB"/>
              </w:rPr>
              <w:t>8 April</w:t>
            </w:r>
            <w:r>
              <w:rPr>
                <w:lang w:val="en-GB"/>
              </w:rPr>
              <w:t xml:space="preserve"> 2022</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w:t>
      </w:r>
      <w:proofErr w:type="gramStart"/>
      <w:r>
        <w:rPr>
          <w:rFonts w:ascii="SimHei" w:eastAsia="SimHei" w:hint="eastAsia"/>
          <w:bCs/>
          <w:sz w:val="24"/>
          <w:szCs w:val="24"/>
          <w:lang w:val="zh-CN" w:eastAsia="zh-CN"/>
        </w:rPr>
        <w:t>俣</w:t>
      </w:r>
      <w:proofErr w:type="gramEnd"/>
      <w:r>
        <w:rPr>
          <w:rFonts w:ascii="SimHei" w:eastAsia="SimHei" w:hint="eastAsia"/>
          <w:bCs/>
          <w:sz w:val="24"/>
          <w:szCs w:val="24"/>
          <w:lang w:val="zh-CN" w:eastAsia="zh-CN"/>
        </w:rPr>
        <w:t>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7A7CFF5" w14:textId="17B5952F" w:rsidR="002E5E86" w:rsidRPr="009D1383" w:rsidRDefault="002E5E86" w:rsidP="002E5E86">
      <w:pPr>
        <w:pStyle w:val="CH1"/>
        <w:rPr>
          <w:rFonts w:ascii="SimHei" w:eastAsia="SimHei" w:hAnsi="SimHei"/>
          <w:bCs/>
          <w:sz w:val="32"/>
          <w:szCs w:val="32"/>
          <w:lang w:eastAsia="zh-CN"/>
        </w:rPr>
      </w:pPr>
      <w:r>
        <w:rPr>
          <w:rFonts w:ascii="SimHei" w:eastAsia="SimHei" w:hAnsi="SimHei"/>
          <w:bCs/>
          <w:sz w:val="32"/>
          <w:szCs w:val="32"/>
          <w:lang w:val="zh-CN" w:eastAsia="zh-CN"/>
        </w:rPr>
        <w:tab/>
      </w:r>
      <w:r>
        <w:rPr>
          <w:rFonts w:ascii="SimHei" w:eastAsia="SimHei" w:hAnsi="SimHei"/>
          <w:bCs/>
          <w:sz w:val="32"/>
          <w:szCs w:val="32"/>
          <w:lang w:val="zh-CN" w:eastAsia="zh-CN"/>
        </w:rPr>
        <w:tab/>
      </w:r>
      <w:r w:rsidRPr="009D1383">
        <w:rPr>
          <w:rFonts w:ascii="SimHei" w:eastAsia="SimHei" w:hAnsi="SimHei"/>
          <w:bCs/>
          <w:sz w:val="32"/>
          <w:szCs w:val="32"/>
          <w:lang w:val="zh-CN" w:eastAsia="zh-CN"/>
        </w:rPr>
        <w:t>成效评估小组的职权范围</w:t>
      </w:r>
      <w:r w:rsidRPr="009D1383">
        <w:rPr>
          <w:rStyle w:val="FootnoteReference"/>
          <w:rFonts w:eastAsia="SimHei"/>
          <w:b w:val="0"/>
          <w:sz w:val="32"/>
          <w:szCs w:val="32"/>
          <w:lang w:val="zh-CN"/>
        </w:rPr>
        <w:footnoteReference w:customMarkFollows="1" w:id="1"/>
        <w:t>*</w:t>
      </w:r>
    </w:p>
    <w:p w14:paraId="314CF2FF" w14:textId="77777777" w:rsidR="002E5E86" w:rsidRPr="00AF4282" w:rsidRDefault="002E5E86" w:rsidP="002E5E86">
      <w:pPr>
        <w:pStyle w:val="NormalNonumber"/>
        <w:spacing w:before="240"/>
        <w:jc w:val="both"/>
        <w:rPr>
          <w:sz w:val="24"/>
          <w:szCs w:val="24"/>
          <w:lang w:eastAsia="zh-CN"/>
        </w:rPr>
      </w:pPr>
      <w:r w:rsidRPr="00AF4282">
        <w:rPr>
          <w:rFonts w:hint="eastAsia"/>
          <w:sz w:val="24"/>
          <w:szCs w:val="24"/>
          <w:lang w:val="zh-CN" w:eastAsia="zh-CN"/>
        </w:rPr>
        <w:t>下文</w:t>
      </w:r>
      <w:r w:rsidRPr="00AF4282">
        <w:rPr>
          <w:sz w:val="24"/>
          <w:szCs w:val="24"/>
          <w:lang w:val="zh-CN" w:eastAsia="zh-CN"/>
        </w:rPr>
        <w:t>为新的成效评估小组的职权范围</w:t>
      </w:r>
      <w:r w:rsidRPr="00AF4282">
        <w:rPr>
          <w:rFonts w:hint="eastAsia"/>
          <w:sz w:val="24"/>
          <w:szCs w:val="24"/>
          <w:lang w:val="zh-CN" w:eastAsia="zh-CN"/>
        </w:rPr>
        <w:t>，</w:t>
      </w:r>
      <w:r w:rsidRPr="00AF4282">
        <w:rPr>
          <w:sz w:val="24"/>
          <w:szCs w:val="24"/>
          <w:lang w:val="zh-CN" w:eastAsia="zh-CN"/>
        </w:rPr>
        <w:t>是成效评估联络小组在缔约方大会第四次会议续会上的成果。</w:t>
      </w:r>
      <w:proofErr w:type="gramStart"/>
      <w:r w:rsidRPr="00AF4282">
        <w:rPr>
          <w:sz w:val="24"/>
          <w:szCs w:val="24"/>
          <w:lang w:val="zh-CN" w:eastAsia="zh-CN"/>
        </w:rPr>
        <w:t>除成效</w:t>
      </w:r>
      <w:proofErr w:type="gramEnd"/>
      <w:r w:rsidRPr="00AF4282">
        <w:rPr>
          <w:sz w:val="24"/>
          <w:szCs w:val="24"/>
          <w:lang w:val="zh-CN" w:eastAsia="zh-CN"/>
        </w:rPr>
        <w:t>评估小组的成员外，职权范围的所有内容均已商定。</w:t>
      </w:r>
    </w:p>
    <w:p w14:paraId="239E664E" w14:textId="16352B06" w:rsidR="002E5E86" w:rsidRPr="009D1383" w:rsidRDefault="002E5E86" w:rsidP="002E5E86">
      <w:pPr>
        <w:pStyle w:val="CH1"/>
        <w:rPr>
          <w:rFonts w:ascii="SimHei" w:eastAsia="SimHei" w:hAnsi="SimHei"/>
        </w:rPr>
      </w:pPr>
      <w:r w:rsidRPr="00AF4282">
        <w:rPr>
          <w:rFonts w:ascii="SimHei" w:eastAsia="SimHei" w:hAnsi="SimHei"/>
          <w:lang w:val="zh-CN" w:eastAsia="zh-CN"/>
        </w:rPr>
        <w:tab/>
      </w:r>
      <w:r w:rsidRPr="00AF4282">
        <w:rPr>
          <w:rFonts w:ascii="SimHei" w:eastAsia="SimHei" w:hAnsi="SimHei"/>
          <w:lang w:val="zh-CN" w:eastAsia="zh-CN"/>
        </w:rPr>
        <w:tab/>
      </w:r>
      <w:proofErr w:type="spellStart"/>
      <w:r w:rsidR="00A83BC4" w:rsidRPr="009D1383">
        <w:rPr>
          <w:rFonts w:ascii="SimHei" w:eastAsia="SimHei" w:hAnsi="SimHei"/>
          <w:bCs/>
          <w:lang w:val="zh-CN"/>
        </w:rPr>
        <w:t>任务授权</w:t>
      </w:r>
      <w:proofErr w:type="spellEnd"/>
    </w:p>
    <w:p w14:paraId="0EC77C01"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将负责根据缔约方大会的要求编制成效评估报告，并进行监督。成效评估小组将把在这一进程中收集和综合的信息和知识纳入提交缔约方大会的最后报告，并向缔约方大会提出改进建议、经验教训和最佳做法。</w:t>
      </w:r>
    </w:p>
    <w:p w14:paraId="15ECF8A6"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w:t>
      </w:r>
      <w:r w:rsidRPr="00AF4282">
        <w:rPr>
          <w:rFonts w:hint="eastAsia"/>
          <w:sz w:val="24"/>
          <w:szCs w:val="24"/>
          <w:lang w:val="zh-CN"/>
        </w:rPr>
        <w:t>的</w:t>
      </w:r>
      <w:r w:rsidRPr="00AF4282">
        <w:rPr>
          <w:sz w:val="24"/>
          <w:szCs w:val="24"/>
          <w:lang w:val="zh-CN"/>
        </w:rPr>
        <w:t>任务授权</w:t>
      </w:r>
      <w:r w:rsidRPr="00AF4282">
        <w:rPr>
          <w:rFonts w:hint="eastAsia"/>
          <w:sz w:val="24"/>
          <w:szCs w:val="24"/>
          <w:lang w:val="zh-CN"/>
        </w:rPr>
        <w:t>以</w:t>
      </w:r>
      <w:r w:rsidRPr="00AF4282">
        <w:rPr>
          <w:sz w:val="24"/>
          <w:szCs w:val="24"/>
          <w:lang w:val="zh-CN"/>
        </w:rPr>
        <w:t>向缔约方大会介绍最后报告</w:t>
      </w:r>
      <w:r w:rsidRPr="00AF4282">
        <w:rPr>
          <w:rFonts w:hint="eastAsia"/>
          <w:sz w:val="24"/>
          <w:szCs w:val="24"/>
          <w:lang w:val="zh-CN"/>
        </w:rPr>
        <w:t>的结束而</w:t>
      </w:r>
      <w:r w:rsidRPr="00AF4282">
        <w:rPr>
          <w:sz w:val="24"/>
          <w:szCs w:val="24"/>
          <w:lang w:val="zh-CN"/>
        </w:rPr>
        <w:t>完结。</w:t>
      </w:r>
    </w:p>
    <w:p w14:paraId="3F0BBA51" w14:textId="77777777" w:rsidR="002E5E86" w:rsidRPr="009D1383" w:rsidRDefault="002E5E86" w:rsidP="002E5E86">
      <w:pPr>
        <w:pStyle w:val="CH2"/>
        <w:rPr>
          <w:rFonts w:ascii="SimHei" w:eastAsia="SimHei" w:hAnsi="SimHei"/>
          <w:sz w:val="28"/>
          <w:szCs w:val="28"/>
          <w:lang w:val="zh-CN" w:eastAsia="zh-CN"/>
        </w:rPr>
      </w:pPr>
      <w:r w:rsidRPr="00AF4282">
        <w:rPr>
          <w:rFonts w:ascii="SimHei" w:eastAsia="SimHei" w:hAnsi="SimHei"/>
          <w:lang w:val="zh-CN" w:eastAsia="zh-CN"/>
        </w:rPr>
        <w:tab/>
      </w:r>
      <w:r w:rsidRPr="00AF4282">
        <w:rPr>
          <w:rFonts w:ascii="SimHei" w:eastAsia="SimHei" w:hAnsi="SimHei"/>
          <w:lang w:val="zh-CN" w:eastAsia="zh-CN"/>
        </w:rPr>
        <w:tab/>
      </w:r>
      <w:r w:rsidRPr="009D1383">
        <w:rPr>
          <w:rFonts w:ascii="SimHei" w:eastAsia="SimHei" w:hAnsi="SimHei"/>
          <w:sz w:val="28"/>
          <w:szCs w:val="28"/>
          <w:lang w:val="zh-CN" w:eastAsia="zh-CN"/>
        </w:rPr>
        <w:t>任务</w:t>
      </w:r>
    </w:p>
    <w:p w14:paraId="3FF7903D"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为了完成最后报告，成效评估小组将开展以下活动：</w:t>
      </w:r>
    </w:p>
    <w:p w14:paraId="176553B2" w14:textId="77777777" w:rsidR="002E5E86" w:rsidRPr="00AF4282" w:rsidRDefault="002E5E86" w:rsidP="002E5E8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监督成效评估进程，以最终</w:t>
      </w:r>
      <w:proofErr w:type="gramStart"/>
      <w:r w:rsidRPr="00AF4282">
        <w:rPr>
          <w:sz w:val="24"/>
          <w:szCs w:val="24"/>
          <w:lang w:val="zh-CN"/>
        </w:rPr>
        <w:t>完成成效</w:t>
      </w:r>
      <w:proofErr w:type="gramEnd"/>
      <w:r w:rsidRPr="00AF4282">
        <w:rPr>
          <w:sz w:val="24"/>
          <w:szCs w:val="24"/>
          <w:lang w:val="zh-CN"/>
        </w:rPr>
        <w:t>评估报告，包括附件</w:t>
      </w:r>
      <w:r w:rsidRPr="00AF4282">
        <w:rPr>
          <w:rFonts w:hint="eastAsia"/>
          <w:sz w:val="24"/>
          <w:szCs w:val="24"/>
          <w:lang w:val="zh-CN"/>
        </w:rPr>
        <w:t>十</w:t>
      </w:r>
      <w:r w:rsidRPr="00AF4282">
        <w:rPr>
          <w:sz w:val="24"/>
          <w:szCs w:val="24"/>
          <w:lang w:val="zh-CN"/>
        </w:rPr>
        <w:t>所述的计划和报告。</w:t>
      </w:r>
    </w:p>
    <w:p w14:paraId="25489DD8" w14:textId="77777777" w:rsidR="002E5E86" w:rsidRPr="002523BA" w:rsidRDefault="002E5E86" w:rsidP="002E5E8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AF4282">
        <w:rPr>
          <w:sz w:val="24"/>
          <w:szCs w:val="24"/>
          <w:lang w:val="zh-CN"/>
        </w:rPr>
        <w:t>按照附</w:t>
      </w:r>
      <w:r w:rsidRPr="002523BA">
        <w:rPr>
          <w:sz w:val="24"/>
          <w:szCs w:val="24"/>
          <w:lang w:val="zh-CN"/>
        </w:rPr>
        <w:t>件</w:t>
      </w:r>
      <w:r w:rsidRPr="002523BA">
        <w:rPr>
          <w:rFonts w:hint="eastAsia"/>
          <w:sz w:val="24"/>
          <w:szCs w:val="24"/>
          <w:lang w:val="zh-CN"/>
        </w:rPr>
        <w:t>十</w:t>
      </w:r>
      <w:r w:rsidRPr="002523BA">
        <w:rPr>
          <w:sz w:val="24"/>
          <w:szCs w:val="24"/>
          <w:lang w:val="zh-CN"/>
        </w:rPr>
        <w:t>所述，</w:t>
      </w:r>
      <w:r w:rsidRPr="002523BA">
        <w:rPr>
          <w:rFonts w:hint="eastAsia"/>
          <w:sz w:val="24"/>
          <w:szCs w:val="24"/>
          <w:lang w:val="zh-CN"/>
        </w:rPr>
        <w:t>编写</w:t>
      </w:r>
      <w:r w:rsidRPr="002523BA">
        <w:rPr>
          <w:sz w:val="24"/>
          <w:szCs w:val="24"/>
          <w:lang w:val="zh-CN"/>
        </w:rPr>
        <w:t>成效评估报告。在编写报告时，成效评估小组还将参考指标清单，但不</w:t>
      </w:r>
      <w:r w:rsidRPr="002523BA">
        <w:rPr>
          <w:rFonts w:hint="eastAsia"/>
          <w:sz w:val="24"/>
          <w:szCs w:val="24"/>
          <w:lang w:val="zh-CN"/>
        </w:rPr>
        <w:t>妨碍</w:t>
      </w:r>
      <w:r w:rsidRPr="002523BA">
        <w:rPr>
          <w:sz w:val="24"/>
          <w:szCs w:val="24"/>
          <w:lang w:val="zh-CN"/>
        </w:rPr>
        <w:t>缔约方大会最后商定这些指标。缔约方</w:t>
      </w:r>
      <w:proofErr w:type="gramStart"/>
      <w:r w:rsidRPr="002523BA">
        <w:rPr>
          <w:sz w:val="24"/>
          <w:szCs w:val="24"/>
          <w:lang w:val="zh-CN"/>
        </w:rPr>
        <w:t>为成效</w:t>
      </w:r>
      <w:proofErr w:type="gramEnd"/>
      <w:r w:rsidRPr="002523BA">
        <w:rPr>
          <w:sz w:val="24"/>
          <w:szCs w:val="24"/>
          <w:lang w:val="zh-CN"/>
        </w:rPr>
        <w:t>评估进程提交的报告和数据将酌情</w:t>
      </w:r>
      <w:proofErr w:type="gramStart"/>
      <w:r w:rsidRPr="002523BA">
        <w:rPr>
          <w:sz w:val="24"/>
          <w:szCs w:val="24"/>
          <w:lang w:val="zh-CN"/>
        </w:rPr>
        <w:t>用作成效</w:t>
      </w:r>
      <w:proofErr w:type="gramEnd"/>
      <w:r w:rsidRPr="002523BA">
        <w:rPr>
          <w:sz w:val="24"/>
          <w:szCs w:val="24"/>
          <w:lang w:val="zh-CN"/>
        </w:rPr>
        <w:t>评估的主要信息来源。最具可比性、代表性和</w:t>
      </w:r>
      <w:proofErr w:type="gramStart"/>
      <w:r w:rsidRPr="002523BA">
        <w:rPr>
          <w:sz w:val="24"/>
          <w:szCs w:val="24"/>
          <w:lang w:val="zh-CN"/>
        </w:rPr>
        <w:t>可</w:t>
      </w:r>
      <w:proofErr w:type="gramEnd"/>
      <w:r w:rsidRPr="002523BA">
        <w:rPr>
          <w:sz w:val="24"/>
          <w:szCs w:val="24"/>
          <w:lang w:val="zh-CN"/>
        </w:rPr>
        <w:t>持续性的汇编数据应作为编写成效评估最后报告的依据。</w:t>
      </w:r>
    </w:p>
    <w:p w14:paraId="6DDC3A90" w14:textId="77777777" w:rsidR="002E5E86" w:rsidRPr="00AF4282" w:rsidRDefault="002E5E86" w:rsidP="002E5E8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sz w:val="24"/>
          <w:szCs w:val="24"/>
        </w:rPr>
      </w:pPr>
      <w:r w:rsidRPr="002523BA">
        <w:rPr>
          <w:sz w:val="24"/>
          <w:szCs w:val="24"/>
          <w:lang w:val="zh-CN"/>
        </w:rPr>
        <w:t>酌情考虑、审议并向缔约方大会提交附件</w:t>
      </w:r>
      <w:r w:rsidRPr="002523BA">
        <w:rPr>
          <w:rFonts w:hint="eastAsia"/>
          <w:sz w:val="24"/>
          <w:szCs w:val="24"/>
          <w:lang w:val="zh-CN"/>
        </w:rPr>
        <w:t>十</w:t>
      </w:r>
      <w:r w:rsidRPr="002523BA">
        <w:rPr>
          <w:sz w:val="24"/>
          <w:szCs w:val="24"/>
          <w:lang w:val="zh-CN"/>
        </w:rPr>
        <w:t>所列计划和报告，包括缔约方对这些计划和报告的评论意见。报告应述及缔约方提</w:t>
      </w:r>
      <w:r w:rsidRPr="00AF4282">
        <w:rPr>
          <w:sz w:val="24"/>
          <w:szCs w:val="24"/>
          <w:lang w:val="zh-CN"/>
        </w:rPr>
        <w:t>交的数据；在使用缔约方提交的数据以外的数据来源时，报告应</w:t>
      </w:r>
      <w:proofErr w:type="gramStart"/>
      <w:r w:rsidRPr="00AF4282">
        <w:rPr>
          <w:sz w:val="24"/>
          <w:szCs w:val="24"/>
          <w:lang w:val="zh-CN"/>
        </w:rPr>
        <w:t>作出</w:t>
      </w:r>
      <w:proofErr w:type="gramEnd"/>
      <w:r w:rsidRPr="00AF4282">
        <w:rPr>
          <w:sz w:val="24"/>
          <w:szCs w:val="24"/>
          <w:lang w:val="zh-CN"/>
        </w:rPr>
        <w:t>解释。</w:t>
      </w:r>
      <w:r w:rsidRPr="00AF4282">
        <w:rPr>
          <w:rFonts w:hint="eastAsia"/>
          <w:sz w:val="24"/>
          <w:szCs w:val="24"/>
          <w:lang w:val="zh-CN"/>
        </w:rPr>
        <w:t xml:space="preserve"> </w:t>
      </w:r>
    </w:p>
    <w:p w14:paraId="34BF9103"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在执行第</w:t>
      </w:r>
      <w:r w:rsidRPr="00AF4282">
        <w:rPr>
          <w:sz w:val="24"/>
          <w:szCs w:val="24"/>
          <w:lang w:val="zh-CN"/>
        </w:rPr>
        <w:t>3</w:t>
      </w:r>
      <w:r w:rsidRPr="00AF4282">
        <w:rPr>
          <w:sz w:val="24"/>
          <w:szCs w:val="24"/>
          <w:lang w:val="zh-CN"/>
        </w:rPr>
        <w:t>段所述任务时，成效评估小组可将工作委托给不限成员名额科学小组、秘书处和其他小组，以在</w:t>
      </w:r>
      <w:r w:rsidRPr="00AF4282">
        <w:rPr>
          <w:rFonts w:hint="eastAsia"/>
          <w:sz w:val="24"/>
          <w:szCs w:val="24"/>
          <w:lang w:val="zh-CN"/>
        </w:rPr>
        <w:t>所</w:t>
      </w:r>
      <w:r w:rsidRPr="00AF4282">
        <w:rPr>
          <w:sz w:val="24"/>
          <w:szCs w:val="24"/>
          <w:lang w:val="zh-CN"/>
        </w:rPr>
        <w:t>分配资源的范围内</w:t>
      </w:r>
      <w:proofErr w:type="gramStart"/>
      <w:r w:rsidRPr="00AF4282">
        <w:rPr>
          <w:sz w:val="24"/>
          <w:szCs w:val="24"/>
          <w:lang w:val="zh-CN"/>
        </w:rPr>
        <w:t>履行成效</w:t>
      </w:r>
      <w:proofErr w:type="gramEnd"/>
      <w:r w:rsidRPr="00AF4282">
        <w:rPr>
          <w:sz w:val="24"/>
          <w:szCs w:val="24"/>
          <w:lang w:val="zh-CN"/>
        </w:rPr>
        <w:t>评估小组的义务。成效评估小组将与相关团体接触，并考虑</w:t>
      </w:r>
      <w:r w:rsidRPr="00AF4282">
        <w:rPr>
          <w:rFonts w:hint="eastAsia"/>
          <w:sz w:val="24"/>
          <w:szCs w:val="24"/>
          <w:lang w:val="zh-CN"/>
        </w:rPr>
        <w:t>到其</w:t>
      </w:r>
      <w:r w:rsidRPr="00AF4282">
        <w:rPr>
          <w:sz w:val="24"/>
          <w:szCs w:val="24"/>
          <w:lang w:val="zh-CN"/>
        </w:rPr>
        <w:t>建议和意见。</w:t>
      </w:r>
    </w:p>
    <w:p w14:paraId="342AECBE"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lastRenderedPageBreak/>
        <w:t>成效评估小组将邀请秘书处、不限成员名额科学小组和其他相关小组根据缔约方大会的指示酌情开展工作，继续制定和执行必要的任务，以</w:t>
      </w:r>
      <w:proofErr w:type="gramStart"/>
      <w:r w:rsidRPr="00AF4282">
        <w:rPr>
          <w:sz w:val="24"/>
          <w:szCs w:val="24"/>
          <w:lang w:val="zh-CN"/>
        </w:rPr>
        <w:t>推进成效</w:t>
      </w:r>
      <w:proofErr w:type="gramEnd"/>
      <w:r w:rsidRPr="00AF4282">
        <w:rPr>
          <w:sz w:val="24"/>
          <w:szCs w:val="24"/>
          <w:lang w:val="zh-CN"/>
        </w:rPr>
        <w:t>评估工作。</w:t>
      </w:r>
    </w:p>
    <w:p w14:paraId="6DC907E4"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除了向缔约方大会</w:t>
      </w:r>
      <w:proofErr w:type="gramStart"/>
      <w:r w:rsidRPr="00AF4282">
        <w:rPr>
          <w:sz w:val="24"/>
          <w:szCs w:val="24"/>
          <w:lang w:val="zh-CN"/>
        </w:rPr>
        <w:t>提交成效</w:t>
      </w:r>
      <w:proofErr w:type="gramEnd"/>
      <w:r w:rsidRPr="00AF4282">
        <w:rPr>
          <w:sz w:val="24"/>
          <w:szCs w:val="24"/>
          <w:lang w:val="zh-CN"/>
        </w:rPr>
        <w:t>评估报告之外，成效评估小组还将向缔约方大会提交第一个成效评估周期期间吸取的经验教训的概述，包括就指标、监测指导、数据来源、报告或总体框架提出任何修改建议，供</w:t>
      </w:r>
      <w:r w:rsidRPr="00AF4282">
        <w:rPr>
          <w:rFonts w:hint="eastAsia"/>
          <w:sz w:val="24"/>
          <w:szCs w:val="24"/>
          <w:lang w:val="zh-CN"/>
        </w:rPr>
        <w:t>后续</w:t>
      </w:r>
      <w:r w:rsidRPr="00AF4282">
        <w:rPr>
          <w:sz w:val="24"/>
          <w:szCs w:val="24"/>
          <w:lang w:val="zh-CN"/>
        </w:rPr>
        <w:t>周期审议。</w:t>
      </w:r>
    </w:p>
    <w:p w14:paraId="5440B1FC" w14:textId="77777777" w:rsidR="002E5E86" w:rsidRPr="009D1383" w:rsidRDefault="002E5E86" w:rsidP="002E5E86">
      <w:pPr>
        <w:pStyle w:val="CH2"/>
        <w:rPr>
          <w:rFonts w:ascii="SimHei" w:eastAsia="SimHei" w:hAnsi="SimHei"/>
          <w:sz w:val="28"/>
          <w:szCs w:val="28"/>
          <w:lang w:val="zh-CN" w:eastAsia="zh-CN"/>
        </w:rPr>
      </w:pPr>
      <w:r w:rsidRPr="00AF4282">
        <w:rPr>
          <w:rFonts w:ascii="SimHei" w:eastAsia="SimHei" w:hAnsi="SimHei"/>
          <w:lang w:val="zh-CN" w:eastAsia="zh-CN"/>
        </w:rPr>
        <w:tab/>
      </w:r>
      <w:r w:rsidRPr="00AF4282">
        <w:rPr>
          <w:rFonts w:ascii="SimHei" w:eastAsia="SimHei" w:hAnsi="SimHei"/>
          <w:lang w:val="zh-CN" w:eastAsia="zh-CN"/>
        </w:rPr>
        <w:tab/>
      </w:r>
      <w:r w:rsidRPr="009D1383">
        <w:rPr>
          <w:rFonts w:ascii="SimHei" w:eastAsia="SimHei" w:hAnsi="SimHei"/>
          <w:sz w:val="28"/>
          <w:szCs w:val="28"/>
          <w:lang w:val="zh-CN" w:eastAsia="zh-CN"/>
        </w:rPr>
        <w:t>成员</w:t>
      </w:r>
    </w:p>
    <w:p w14:paraId="50F8E9A3"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成效评估小组成员</w:t>
      </w:r>
      <w:r w:rsidRPr="00AF4282">
        <w:rPr>
          <w:rFonts w:hint="eastAsia"/>
          <w:sz w:val="24"/>
          <w:szCs w:val="24"/>
          <w:lang w:val="zh-CN"/>
        </w:rPr>
        <w:t>的</w:t>
      </w:r>
      <w:r w:rsidRPr="00AF4282">
        <w:rPr>
          <w:sz w:val="24"/>
          <w:szCs w:val="24"/>
          <w:lang w:val="zh-CN"/>
        </w:rPr>
        <w:t>任命</w:t>
      </w:r>
      <w:r w:rsidRPr="00AF4282">
        <w:rPr>
          <w:rFonts w:hint="eastAsia"/>
          <w:sz w:val="24"/>
          <w:szCs w:val="24"/>
          <w:lang w:val="zh-CN"/>
        </w:rPr>
        <w:t>将基于</w:t>
      </w:r>
      <w:r w:rsidRPr="00AF4282">
        <w:rPr>
          <w:sz w:val="24"/>
          <w:szCs w:val="24"/>
          <w:lang w:val="zh-CN"/>
        </w:rPr>
        <w:t>公平地域分配</w:t>
      </w:r>
      <w:r w:rsidRPr="00AF4282">
        <w:rPr>
          <w:rFonts w:hint="eastAsia"/>
          <w:sz w:val="24"/>
          <w:szCs w:val="24"/>
          <w:lang w:val="zh-CN"/>
        </w:rPr>
        <w:t>原则</w:t>
      </w:r>
      <w:r w:rsidRPr="00AF4282">
        <w:rPr>
          <w:sz w:val="24"/>
          <w:szCs w:val="24"/>
          <w:lang w:val="zh-CN"/>
        </w:rPr>
        <w:t>，同时考虑到性别平衡和各类专门知识的需要。</w:t>
      </w:r>
    </w:p>
    <w:p w14:paraId="7827EAED"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成效评估小组将由来自缔约方的</w:t>
      </w:r>
      <w:r w:rsidRPr="00AF4282">
        <w:rPr>
          <w:sz w:val="24"/>
          <w:szCs w:val="24"/>
          <w:lang w:val="zh-CN"/>
        </w:rPr>
        <w:t>[(15)] [(40)]</w:t>
      </w:r>
      <w:r w:rsidRPr="00AF4282">
        <w:rPr>
          <w:sz w:val="24"/>
          <w:szCs w:val="24"/>
          <w:lang w:val="zh-CN"/>
        </w:rPr>
        <w:t>名参与者组成，具体如下：</w:t>
      </w:r>
    </w:p>
    <w:p w14:paraId="2E6C88B3" w14:textId="77777777" w:rsidR="002E5E86" w:rsidRPr="00AF4282" w:rsidRDefault="002E5E86" w:rsidP="002E5E86">
      <w:pPr>
        <w:pStyle w:val="Normalnumber"/>
        <w:numPr>
          <w:ilvl w:val="1"/>
          <w:numId w:val="10"/>
        </w:numPr>
        <w:tabs>
          <w:tab w:val="clear" w:pos="1247"/>
          <w:tab w:val="clear" w:pos="1814"/>
          <w:tab w:val="clear" w:pos="2381"/>
          <w:tab w:val="clear" w:pos="2948"/>
          <w:tab w:val="clear" w:pos="3515"/>
          <w:tab w:val="clear" w:pos="4082"/>
          <w:tab w:val="left" w:pos="624"/>
        </w:tabs>
        <w:spacing w:line="240" w:lineRule="auto"/>
        <w:ind w:firstLine="624"/>
        <w:rPr>
          <w:bCs/>
          <w:sz w:val="24"/>
          <w:szCs w:val="24"/>
        </w:rPr>
      </w:pPr>
      <w:r w:rsidRPr="00AF4282">
        <w:rPr>
          <w:sz w:val="24"/>
          <w:szCs w:val="24"/>
          <w:lang w:val="zh-CN"/>
        </w:rPr>
        <w:t>联合国五个区域各提名的</w:t>
      </w:r>
      <w:r w:rsidRPr="00AF4282">
        <w:rPr>
          <w:sz w:val="24"/>
          <w:szCs w:val="24"/>
          <w:lang w:val="zh-CN"/>
        </w:rPr>
        <w:t>[</w:t>
      </w:r>
      <w:r w:rsidRPr="00AF4282">
        <w:rPr>
          <w:sz w:val="24"/>
          <w:szCs w:val="24"/>
          <w:lang w:val="zh-CN"/>
        </w:rPr>
        <w:t>三</w:t>
      </w:r>
      <w:r>
        <w:rPr>
          <w:rFonts w:hint="eastAsia"/>
          <w:sz w:val="24"/>
          <w:szCs w:val="24"/>
          <w:lang w:val="zh-CN"/>
        </w:rPr>
        <w:t xml:space="preserve"> </w:t>
      </w:r>
      <w:r w:rsidRPr="00AF4282">
        <w:rPr>
          <w:sz w:val="24"/>
          <w:szCs w:val="24"/>
          <w:lang w:val="zh-CN"/>
        </w:rPr>
        <w:t>(3)] [</w:t>
      </w:r>
      <w:r w:rsidRPr="00AF4282">
        <w:rPr>
          <w:sz w:val="24"/>
          <w:szCs w:val="24"/>
          <w:lang w:val="zh-CN"/>
        </w:rPr>
        <w:t>八</w:t>
      </w:r>
      <w:r>
        <w:rPr>
          <w:rFonts w:hint="eastAsia"/>
          <w:sz w:val="24"/>
          <w:szCs w:val="24"/>
          <w:lang w:val="zh-CN"/>
        </w:rPr>
        <w:t xml:space="preserve"> </w:t>
      </w:r>
      <w:r w:rsidRPr="00AF4282">
        <w:rPr>
          <w:sz w:val="24"/>
          <w:szCs w:val="24"/>
          <w:lang w:val="zh-CN"/>
        </w:rPr>
        <w:t xml:space="preserve">(8)] </w:t>
      </w:r>
      <w:r w:rsidRPr="00AF4282">
        <w:rPr>
          <w:sz w:val="24"/>
          <w:szCs w:val="24"/>
          <w:lang w:val="zh-CN"/>
        </w:rPr>
        <w:t>名缔约方代表；</w:t>
      </w:r>
    </w:p>
    <w:p w14:paraId="14C50595"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各区域提名的代表将</w:t>
      </w:r>
      <w:r w:rsidRPr="00AF4282">
        <w:rPr>
          <w:rFonts w:hint="eastAsia"/>
          <w:sz w:val="24"/>
          <w:szCs w:val="24"/>
          <w:lang w:val="zh-CN"/>
        </w:rPr>
        <w:t>具备</w:t>
      </w:r>
      <w:r w:rsidRPr="00AF4282">
        <w:rPr>
          <w:sz w:val="24"/>
          <w:szCs w:val="24"/>
          <w:lang w:val="zh-CN"/>
        </w:rPr>
        <w:t>成效评估小组开展的工作方面的经验。</w:t>
      </w:r>
    </w:p>
    <w:p w14:paraId="6573F4B3"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成效评估小组成员将客观行事，以中立和公正的方式提供专门知识，并以《公约》的最高利益为行事准则。</w:t>
      </w:r>
    </w:p>
    <w:p w14:paraId="2C7F737C"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成效评估小组成员的任期应为缔约方大会确定的一个成效评估周期。下一</w:t>
      </w:r>
      <w:r w:rsidRPr="00AF4282">
        <w:rPr>
          <w:rFonts w:hint="eastAsia"/>
          <w:sz w:val="24"/>
          <w:szCs w:val="24"/>
          <w:lang w:val="zh-CN"/>
        </w:rPr>
        <w:t>个</w:t>
      </w:r>
      <w:r w:rsidRPr="00AF4282">
        <w:rPr>
          <w:sz w:val="24"/>
          <w:szCs w:val="24"/>
          <w:lang w:val="zh-CN"/>
        </w:rPr>
        <w:t>周期将根据成效评估框架时间表重建一个新的小组。</w:t>
      </w:r>
    </w:p>
    <w:p w14:paraId="307E2A93"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如果成员无法完成任期，则提名该成员的区域将提名另一人完成任期。</w:t>
      </w:r>
    </w:p>
    <w:p w14:paraId="73340AA9" w14:textId="77777777" w:rsidR="002E5E86" w:rsidRPr="009D1383" w:rsidRDefault="002E5E86" w:rsidP="002E5E86">
      <w:pPr>
        <w:pStyle w:val="CH2"/>
        <w:rPr>
          <w:rFonts w:ascii="SimHei" w:eastAsia="SimHei" w:hAnsi="SimHei"/>
          <w:sz w:val="28"/>
          <w:szCs w:val="28"/>
          <w:lang w:val="zh-CN" w:eastAsia="zh-CN"/>
        </w:rPr>
      </w:pPr>
      <w:r w:rsidRPr="00AF4282">
        <w:rPr>
          <w:rFonts w:ascii="SimHei" w:eastAsia="SimHei" w:hAnsi="SimHei"/>
          <w:lang w:val="zh-CN" w:eastAsia="zh-CN"/>
        </w:rPr>
        <w:tab/>
      </w:r>
      <w:r w:rsidRPr="00AF4282">
        <w:rPr>
          <w:rFonts w:ascii="SimHei" w:eastAsia="SimHei" w:hAnsi="SimHei"/>
          <w:lang w:val="zh-CN" w:eastAsia="zh-CN"/>
        </w:rPr>
        <w:tab/>
      </w:r>
      <w:r w:rsidRPr="009D1383">
        <w:rPr>
          <w:rFonts w:ascii="SimHei" w:eastAsia="SimHei" w:hAnsi="SimHei"/>
          <w:sz w:val="28"/>
          <w:szCs w:val="28"/>
          <w:lang w:val="zh-CN" w:eastAsia="zh-CN"/>
        </w:rPr>
        <w:t>特邀专家和观察员</w:t>
      </w:r>
    </w:p>
    <w:p w14:paraId="2E89FD9E"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秘书处将与成效评估小组协商，适当考虑现有的专</w:t>
      </w:r>
      <w:r w:rsidRPr="00AF4282">
        <w:rPr>
          <w:rFonts w:hint="eastAsia"/>
          <w:sz w:val="24"/>
          <w:szCs w:val="24"/>
          <w:lang w:val="zh-CN"/>
        </w:rPr>
        <w:t>门</w:t>
      </w:r>
      <w:r w:rsidRPr="00AF4282">
        <w:rPr>
          <w:sz w:val="24"/>
          <w:szCs w:val="24"/>
          <w:lang w:val="zh-CN"/>
        </w:rPr>
        <w:t>知识</w:t>
      </w:r>
      <w:r w:rsidRPr="00AF4282">
        <w:rPr>
          <w:rFonts w:hint="eastAsia"/>
          <w:sz w:val="24"/>
          <w:szCs w:val="24"/>
          <w:lang w:val="zh-CN"/>
        </w:rPr>
        <w:t>，</w:t>
      </w:r>
      <w:r w:rsidRPr="00AF4282">
        <w:rPr>
          <w:sz w:val="24"/>
          <w:szCs w:val="24"/>
          <w:lang w:val="zh-CN"/>
        </w:rPr>
        <w:t>邀请两</w:t>
      </w:r>
      <w:r>
        <w:rPr>
          <w:rFonts w:hint="cs"/>
          <w:sz w:val="24"/>
          <w:szCs w:val="24"/>
          <w:lang w:val="zh-CN"/>
        </w:rPr>
        <w:t xml:space="preserve"> </w:t>
      </w:r>
      <w:r w:rsidRPr="00AF4282">
        <w:rPr>
          <w:sz w:val="24"/>
          <w:szCs w:val="24"/>
          <w:lang w:val="zh-CN"/>
        </w:rPr>
        <w:t>(2)</w:t>
      </w:r>
      <w:r>
        <w:rPr>
          <w:sz w:val="24"/>
          <w:szCs w:val="24"/>
          <w:lang w:val="zh-CN"/>
        </w:rPr>
        <w:t xml:space="preserve"> </w:t>
      </w:r>
      <w:r w:rsidRPr="00AF4282">
        <w:rPr>
          <w:sz w:val="24"/>
          <w:szCs w:val="24"/>
          <w:lang w:val="zh-CN"/>
        </w:rPr>
        <w:t>名国际公认的成效评估领域的联合国专家成为观察员。</w:t>
      </w:r>
    </w:p>
    <w:p w14:paraId="7ED35290"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不限成员名额科学小组共同主席（</w:t>
      </w:r>
      <w:r w:rsidRPr="00AF4282">
        <w:rPr>
          <w:sz w:val="24"/>
          <w:szCs w:val="24"/>
          <w:lang w:val="zh-CN"/>
        </w:rPr>
        <w:t>2</w:t>
      </w:r>
      <w:r w:rsidRPr="00AF4282">
        <w:rPr>
          <w:sz w:val="24"/>
          <w:szCs w:val="24"/>
          <w:lang w:val="zh-CN"/>
        </w:rPr>
        <w:t>名）以及履约和遵约委员会主席将受邀成为观察员。</w:t>
      </w:r>
      <w:r w:rsidRPr="00AF4282">
        <w:rPr>
          <w:rFonts w:hint="eastAsia"/>
          <w:sz w:val="24"/>
          <w:szCs w:val="24"/>
          <w:lang w:val="zh-CN"/>
        </w:rPr>
        <w:t xml:space="preserve"> </w:t>
      </w:r>
    </w:p>
    <w:p w14:paraId="0C13590C"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成效评估小组将邀请</w:t>
      </w:r>
      <w:r w:rsidRPr="00AF4282">
        <w:rPr>
          <w:rFonts w:hint="eastAsia"/>
          <w:sz w:val="24"/>
          <w:szCs w:val="24"/>
          <w:lang w:val="zh-CN"/>
        </w:rPr>
        <w:t>来自</w:t>
      </w:r>
      <w:r w:rsidRPr="00AF4282">
        <w:rPr>
          <w:sz w:val="24"/>
          <w:szCs w:val="24"/>
          <w:lang w:val="zh-CN"/>
        </w:rPr>
        <w:t>发达国家和发展中国家的民间社会、土著组织、地方社区组织、政府间组织、工业界和环境署全球汞伙伴关系的最多五</w:t>
      </w:r>
      <w:r>
        <w:rPr>
          <w:rFonts w:hint="eastAsia"/>
          <w:sz w:val="24"/>
          <w:szCs w:val="24"/>
          <w:lang w:val="zh-CN"/>
        </w:rPr>
        <w:t xml:space="preserve"> </w:t>
      </w:r>
      <w:r w:rsidRPr="00AF4282">
        <w:rPr>
          <w:sz w:val="24"/>
          <w:szCs w:val="24"/>
          <w:lang w:val="zh-CN"/>
        </w:rPr>
        <w:t>(5)</w:t>
      </w:r>
      <w:r>
        <w:rPr>
          <w:sz w:val="24"/>
          <w:szCs w:val="24"/>
          <w:lang w:val="zh-CN"/>
        </w:rPr>
        <w:t xml:space="preserve"> </w:t>
      </w:r>
      <w:r w:rsidRPr="00AF4282">
        <w:rPr>
          <w:sz w:val="24"/>
          <w:szCs w:val="24"/>
          <w:lang w:val="zh-CN"/>
        </w:rPr>
        <w:t>名人员成为观察员。观察员的参与将实现上述各群体之间的平衡以及性别平衡。</w:t>
      </w:r>
    </w:p>
    <w:p w14:paraId="5D4BE937"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成效评估小组可在合理的限度内临时邀请额外的观察员。</w:t>
      </w:r>
    </w:p>
    <w:p w14:paraId="443EC43D" w14:textId="77777777" w:rsidR="002E5E86" w:rsidRPr="009D1383" w:rsidRDefault="002E5E86" w:rsidP="002E5E86">
      <w:pPr>
        <w:pStyle w:val="CH2"/>
        <w:rPr>
          <w:sz w:val="28"/>
          <w:szCs w:val="28"/>
        </w:rPr>
      </w:pPr>
      <w:r w:rsidRPr="00AF4282">
        <w:rPr>
          <w:lang w:val="zh-CN" w:eastAsia="zh-CN"/>
        </w:rPr>
        <w:tab/>
      </w:r>
      <w:r w:rsidRPr="00AF4282">
        <w:rPr>
          <w:lang w:val="zh-CN" w:eastAsia="zh-CN"/>
        </w:rPr>
        <w:tab/>
      </w:r>
      <w:r w:rsidRPr="009D1383">
        <w:rPr>
          <w:rFonts w:ascii="SimHei" w:eastAsia="SimHei" w:hAnsi="SimHei"/>
          <w:sz w:val="28"/>
          <w:szCs w:val="28"/>
          <w:lang w:val="zh-CN" w:eastAsia="zh-CN"/>
        </w:rPr>
        <w:t>主席团成员</w:t>
      </w:r>
    </w:p>
    <w:p w14:paraId="36FB2929"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成效评估小组将从其缔约方成员中选出两名共同主席，一名来自发达国家，另一名来自发展中国家，</w:t>
      </w:r>
      <w:proofErr w:type="gramStart"/>
      <w:r w:rsidRPr="00AF4282">
        <w:rPr>
          <w:sz w:val="24"/>
          <w:szCs w:val="24"/>
          <w:lang w:val="zh-CN"/>
        </w:rPr>
        <w:t>以主持其</w:t>
      </w:r>
      <w:proofErr w:type="gramEnd"/>
      <w:r w:rsidRPr="00AF4282">
        <w:rPr>
          <w:sz w:val="24"/>
          <w:szCs w:val="24"/>
          <w:lang w:val="zh-CN"/>
        </w:rPr>
        <w:t>工作和会议。</w:t>
      </w:r>
    </w:p>
    <w:p w14:paraId="5C66CAEE" w14:textId="77777777" w:rsidR="002E5E86" w:rsidRPr="009D1383" w:rsidRDefault="002E5E86" w:rsidP="002E5E86">
      <w:pPr>
        <w:pStyle w:val="CH2"/>
        <w:rPr>
          <w:sz w:val="28"/>
          <w:szCs w:val="28"/>
        </w:rPr>
      </w:pPr>
      <w:r w:rsidRPr="00AF4282">
        <w:rPr>
          <w:lang w:val="zh-CN" w:eastAsia="zh-CN"/>
        </w:rPr>
        <w:tab/>
      </w:r>
      <w:r w:rsidRPr="00AF4282">
        <w:rPr>
          <w:rFonts w:ascii="SimHei" w:eastAsia="SimHei" w:hAnsi="SimHei"/>
          <w:lang w:val="zh-CN" w:eastAsia="zh-CN"/>
        </w:rPr>
        <w:tab/>
      </w:r>
      <w:r w:rsidRPr="009D1383">
        <w:rPr>
          <w:rFonts w:ascii="SimHei" w:eastAsia="SimHei" w:hAnsi="SimHei"/>
          <w:sz w:val="28"/>
          <w:szCs w:val="28"/>
          <w:lang w:val="zh-CN" w:eastAsia="zh-CN"/>
        </w:rPr>
        <w:t>程序事项</w:t>
      </w:r>
    </w:p>
    <w:p w14:paraId="6E83FFC6"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成效评估小组将比照适用缔约方大会的议事规则，除非本职权范围中另有规定。</w:t>
      </w:r>
    </w:p>
    <w:p w14:paraId="58F83DAC"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成效评估小组可按照本职权范围，</w:t>
      </w:r>
      <w:proofErr w:type="gramStart"/>
      <w:r w:rsidRPr="00AF4282">
        <w:rPr>
          <w:sz w:val="24"/>
          <w:szCs w:val="24"/>
          <w:lang w:val="zh-CN"/>
        </w:rPr>
        <w:t>作出</w:t>
      </w:r>
      <w:proofErr w:type="gramEnd"/>
      <w:r w:rsidRPr="00AF4282">
        <w:rPr>
          <w:sz w:val="24"/>
          <w:szCs w:val="24"/>
          <w:lang w:val="zh-CN"/>
        </w:rPr>
        <w:t>有利于工作的必要安排，包括在</w:t>
      </w:r>
      <w:r w:rsidRPr="00AF4282">
        <w:rPr>
          <w:rFonts w:hint="eastAsia"/>
          <w:sz w:val="24"/>
          <w:szCs w:val="24"/>
          <w:lang w:val="zh-CN"/>
        </w:rPr>
        <w:t>所</w:t>
      </w:r>
      <w:r w:rsidRPr="00AF4282">
        <w:rPr>
          <w:sz w:val="24"/>
          <w:szCs w:val="24"/>
          <w:lang w:val="zh-CN"/>
        </w:rPr>
        <w:t>分配资源的范围内设立分组。任何分组均应接</w:t>
      </w:r>
      <w:proofErr w:type="gramStart"/>
      <w:r w:rsidRPr="00AF4282">
        <w:rPr>
          <w:sz w:val="24"/>
          <w:szCs w:val="24"/>
          <w:lang w:val="zh-CN"/>
        </w:rPr>
        <w:t>受成效</w:t>
      </w:r>
      <w:proofErr w:type="gramEnd"/>
      <w:r w:rsidRPr="00AF4282">
        <w:rPr>
          <w:sz w:val="24"/>
          <w:szCs w:val="24"/>
          <w:lang w:val="zh-CN"/>
        </w:rPr>
        <w:t>评估小组的指导和监督，并在完成指定任务后解散。各分组将尽可能以电子方式开展工作。</w:t>
      </w:r>
    </w:p>
    <w:p w14:paraId="4662DB4E"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lastRenderedPageBreak/>
        <w:t>成效评估小组将寻求以协商一致的方式达成共识。</w:t>
      </w:r>
      <w:proofErr w:type="gramStart"/>
      <w:r w:rsidRPr="00AF4282">
        <w:rPr>
          <w:sz w:val="24"/>
          <w:szCs w:val="24"/>
          <w:lang w:val="zh-CN"/>
        </w:rPr>
        <w:t>若成员</w:t>
      </w:r>
      <w:proofErr w:type="gramEnd"/>
      <w:r w:rsidRPr="00AF4282">
        <w:rPr>
          <w:sz w:val="24"/>
          <w:szCs w:val="24"/>
          <w:lang w:val="zh-CN"/>
        </w:rPr>
        <w:t>未能达成一致意见，则将在拟提交缔约方大会的相关报告中反映其各种意见。</w:t>
      </w:r>
    </w:p>
    <w:p w14:paraId="598427C9" w14:textId="77777777" w:rsidR="002E5E86" w:rsidRPr="009D1383" w:rsidRDefault="002E5E86" w:rsidP="002E5E86">
      <w:pPr>
        <w:pStyle w:val="CH2"/>
        <w:rPr>
          <w:sz w:val="28"/>
          <w:szCs w:val="28"/>
        </w:rPr>
      </w:pPr>
      <w:r w:rsidRPr="00AF4282">
        <w:rPr>
          <w:lang w:val="zh-CN" w:eastAsia="zh-CN"/>
        </w:rPr>
        <w:tab/>
      </w:r>
      <w:r w:rsidRPr="00AF4282">
        <w:rPr>
          <w:rFonts w:ascii="SimHei" w:eastAsia="SimHei" w:hAnsi="SimHei"/>
          <w:lang w:val="zh-CN" w:eastAsia="zh-CN"/>
        </w:rPr>
        <w:tab/>
      </w:r>
      <w:r w:rsidRPr="009D1383">
        <w:rPr>
          <w:rFonts w:ascii="SimHei" w:eastAsia="SimHei" w:hAnsi="SimHei"/>
          <w:sz w:val="28"/>
          <w:szCs w:val="28"/>
          <w:lang w:val="zh-CN" w:eastAsia="zh-CN"/>
        </w:rPr>
        <w:t>秘书处</w:t>
      </w:r>
    </w:p>
    <w:p w14:paraId="3DF72BCD"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秘书处将</w:t>
      </w:r>
      <w:proofErr w:type="gramStart"/>
      <w:r w:rsidRPr="00AF4282">
        <w:rPr>
          <w:sz w:val="24"/>
          <w:szCs w:val="24"/>
          <w:lang w:val="zh-CN"/>
        </w:rPr>
        <w:t>为成效</w:t>
      </w:r>
      <w:proofErr w:type="gramEnd"/>
      <w:r w:rsidRPr="00AF4282">
        <w:rPr>
          <w:sz w:val="24"/>
          <w:szCs w:val="24"/>
          <w:lang w:val="zh-CN"/>
        </w:rPr>
        <w:t>评估小组的会议和工作提供行政、后勤、方案和实质性支持，并在资源允许的情况下提供必要的服务援助。</w:t>
      </w:r>
    </w:p>
    <w:p w14:paraId="4E5832E2" w14:textId="77777777" w:rsidR="002E5E86" w:rsidRPr="009D1383" w:rsidRDefault="002E5E86" w:rsidP="002E5E86">
      <w:pPr>
        <w:pStyle w:val="CH2"/>
        <w:rPr>
          <w:sz w:val="28"/>
          <w:szCs w:val="28"/>
        </w:rPr>
      </w:pPr>
      <w:r w:rsidRPr="00AF4282">
        <w:rPr>
          <w:lang w:val="zh-CN" w:eastAsia="zh-CN"/>
        </w:rPr>
        <w:tab/>
      </w:r>
      <w:r w:rsidRPr="00AF4282">
        <w:rPr>
          <w:lang w:val="zh-CN" w:eastAsia="zh-CN"/>
        </w:rPr>
        <w:tab/>
      </w:r>
      <w:r w:rsidRPr="009D1383">
        <w:rPr>
          <w:rFonts w:ascii="SimHei" w:eastAsia="SimHei" w:hAnsi="SimHei"/>
          <w:sz w:val="28"/>
          <w:szCs w:val="28"/>
          <w:lang w:val="zh-CN" w:eastAsia="zh-CN"/>
        </w:rPr>
        <w:t>会议</w:t>
      </w:r>
    </w:p>
    <w:p w14:paraId="28A4F905"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成效评估小组将在线开展工作，并将在</w:t>
      </w:r>
      <w:r w:rsidRPr="00AF4282">
        <w:rPr>
          <w:rFonts w:hint="eastAsia"/>
          <w:sz w:val="24"/>
          <w:szCs w:val="24"/>
          <w:lang w:val="zh-CN"/>
        </w:rPr>
        <w:t>所</w:t>
      </w:r>
      <w:r w:rsidRPr="00AF4282">
        <w:rPr>
          <w:sz w:val="24"/>
          <w:szCs w:val="24"/>
          <w:lang w:val="zh-CN"/>
        </w:rPr>
        <w:t>分配资源的范围内根据需要举行不超过两次的面对面会议，以审查评估周期可获得的信息，并编写一份调查结果报告</w:t>
      </w:r>
      <w:r w:rsidRPr="00AF4282">
        <w:rPr>
          <w:rFonts w:hint="eastAsia"/>
          <w:sz w:val="24"/>
          <w:szCs w:val="24"/>
          <w:lang w:val="zh-CN"/>
        </w:rPr>
        <w:t>，以</w:t>
      </w:r>
      <w:r w:rsidRPr="00AF4282">
        <w:rPr>
          <w:sz w:val="24"/>
          <w:szCs w:val="24"/>
          <w:lang w:val="zh-CN"/>
        </w:rPr>
        <w:t>提交缔约方大会。可根据缔约方大会的决定，对成效评估小组面对面会议的频率作必要的修改。</w:t>
      </w:r>
    </w:p>
    <w:p w14:paraId="5BF20464"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针对</w:t>
      </w:r>
      <w:r w:rsidRPr="00AF4282">
        <w:rPr>
          <w:rFonts w:hint="eastAsia"/>
          <w:sz w:val="24"/>
          <w:szCs w:val="24"/>
          <w:lang w:val="zh-CN"/>
        </w:rPr>
        <w:t>拟递交</w:t>
      </w:r>
      <w:r w:rsidRPr="00AF4282">
        <w:rPr>
          <w:sz w:val="24"/>
          <w:szCs w:val="24"/>
          <w:lang w:val="zh-CN"/>
        </w:rPr>
        <w:t>缔约方大会的文件草案，将开放征求缔约方的评论意见。成效评估小组将在缔约方大会举行会议之前至少提前四个月</w:t>
      </w:r>
      <w:r w:rsidRPr="00AF4282">
        <w:rPr>
          <w:rFonts w:hint="eastAsia"/>
          <w:sz w:val="24"/>
          <w:szCs w:val="24"/>
          <w:lang w:val="zh-CN"/>
        </w:rPr>
        <w:t>最终确定</w:t>
      </w:r>
      <w:r w:rsidRPr="00AF4282">
        <w:rPr>
          <w:sz w:val="24"/>
          <w:szCs w:val="24"/>
          <w:lang w:val="zh-CN"/>
        </w:rPr>
        <w:t>文件草案。</w:t>
      </w:r>
    </w:p>
    <w:p w14:paraId="6E9F466B" w14:textId="77777777" w:rsidR="002E5E86" w:rsidRPr="009D1383" w:rsidRDefault="002E5E86" w:rsidP="002E5E86">
      <w:pPr>
        <w:pStyle w:val="CH2"/>
        <w:rPr>
          <w:sz w:val="28"/>
          <w:szCs w:val="28"/>
        </w:rPr>
      </w:pPr>
      <w:r w:rsidRPr="00AF4282">
        <w:rPr>
          <w:lang w:val="zh-CN" w:eastAsia="zh-CN"/>
        </w:rPr>
        <w:tab/>
      </w:r>
      <w:r w:rsidRPr="00AF4282">
        <w:rPr>
          <w:lang w:val="zh-CN" w:eastAsia="zh-CN"/>
        </w:rPr>
        <w:tab/>
      </w:r>
      <w:r w:rsidRPr="009D1383">
        <w:rPr>
          <w:rFonts w:ascii="SimHei" w:eastAsia="SimHei" w:hAnsi="SimHei"/>
          <w:sz w:val="28"/>
          <w:szCs w:val="28"/>
          <w:lang w:val="zh-CN" w:eastAsia="zh-CN"/>
        </w:rPr>
        <w:t>会议语文</w:t>
      </w:r>
    </w:p>
    <w:p w14:paraId="6F5D6BC2"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bCs/>
          <w:sz w:val="24"/>
          <w:szCs w:val="24"/>
        </w:rPr>
      </w:pPr>
      <w:r w:rsidRPr="00AF4282">
        <w:rPr>
          <w:sz w:val="24"/>
          <w:szCs w:val="24"/>
          <w:lang w:val="zh-CN"/>
        </w:rPr>
        <w:t>成效评估小组的工作语文为英文。</w:t>
      </w:r>
    </w:p>
    <w:p w14:paraId="6DFBD91A" w14:textId="77777777" w:rsidR="002E5E86" w:rsidRPr="009D1383" w:rsidRDefault="002E5E86" w:rsidP="002E5E86">
      <w:pPr>
        <w:pStyle w:val="CH2"/>
        <w:rPr>
          <w:sz w:val="28"/>
          <w:szCs w:val="28"/>
        </w:rPr>
      </w:pPr>
      <w:r w:rsidRPr="00AF4282">
        <w:rPr>
          <w:lang w:val="zh-CN" w:eastAsia="zh-CN"/>
        </w:rPr>
        <w:tab/>
      </w:r>
      <w:r w:rsidRPr="00AF4282">
        <w:rPr>
          <w:lang w:val="zh-CN" w:eastAsia="zh-CN"/>
        </w:rPr>
        <w:tab/>
      </w:r>
      <w:r w:rsidRPr="009D1383">
        <w:rPr>
          <w:rFonts w:ascii="SimHei" w:eastAsia="SimHei" w:hAnsi="SimHei"/>
          <w:sz w:val="28"/>
          <w:szCs w:val="28"/>
          <w:lang w:val="zh-CN" w:eastAsia="zh-CN"/>
        </w:rPr>
        <w:t>预算</w:t>
      </w:r>
    </w:p>
    <w:p w14:paraId="71C49C60" w14:textId="77777777" w:rsidR="002E5E86" w:rsidRPr="00AF4282" w:rsidRDefault="002E5E86" w:rsidP="002E5E86">
      <w:pPr>
        <w:pStyle w:val="Normalnumber"/>
        <w:numPr>
          <w:ilvl w:val="0"/>
          <w:numId w:val="26"/>
        </w:numPr>
        <w:tabs>
          <w:tab w:val="clear" w:pos="567"/>
          <w:tab w:val="clear" w:pos="1247"/>
          <w:tab w:val="clear" w:pos="1814"/>
          <w:tab w:val="clear" w:pos="2381"/>
          <w:tab w:val="clear" w:pos="2948"/>
          <w:tab w:val="clear" w:pos="3515"/>
          <w:tab w:val="clear" w:pos="4082"/>
          <w:tab w:val="left" w:pos="624"/>
        </w:tabs>
        <w:spacing w:line="240" w:lineRule="auto"/>
        <w:ind w:left="1247"/>
        <w:rPr>
          <w:sz w:val="24"/>
          <w:szCs w:val="24"/>
        </w:rPr>
      </w:pPr>
      <w:r w:rsidRPr="00AF4282">
        <w:rPr>
          <w:sz w:val="24"/>
          <w:szCs w:val="24"/>
          <w:lang w:val="zh-CN"/>
        </w:rPr>
        <w:t>经缔约方大会批准，应按照联合国的规定和惯常做法，</w:t>
      </w:r>
      <w:proofErr w:type="gramStart"/>
      <w:r w:rsidRPr="00AF4282">
        <w:rPr>
          <w:sz w:val="24"/>
          <w:szCs w:val="24"/>
          <w:lang w:val="zh-CN"/>
        </w:rPr>
        <w:t>向成效</w:t>
      </w:r>
      <w:proofErr w:type="gramEnd"/>
      <w:r w:rsidRPr="00AF4282">
        <w:rPr>
          <w:sz w:val="24"/>
          <w:szCs w:val="24"/>
          <w:lang w:val="zh-CN"/>
        </w:rPr>
        <w:t>评估小组成员和受邀观察员提供</w:t>
      </w:r>
      <w:proofErr w:type="gramStart"/>
      <w:r w:rsidRPr="00AF4282">
        <w:rPr>
          <w:sz w:val="24"/>
          <w:szCs w:val="24"/>
          <w:lang w:val="zh-CN"/>
        </w:rPr>
        <w:t>参与成效</w:t>
      </w:r>
      <w:proofErr w:type="gramEnd"/>
      <w:r w:rsidRPr="00AF4282">
        <w:rPr>
          <w:sz w:val="24"/>
          <w:szCs w:val="24"/>
          <w:lang w:val="zh-CN"/>
        </w:rPr>
        <w:t>评估小组会议的差旅资助和每日生活津贴。</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A67D" w14:textId="77777777" w:rsidR="001B3B77" w:rsidRDefault="001B3B77">
      <w:pPr>
        <w:spacing w:line="240" w:lineRule="auto"/>
      </w:pPr>
      <w:r>
        <w:separator/>
      </w:r>
    </w:p>
  </w:endnote>
  <w:endnote w:type="continuationSeparator" w:id="0">
    <w:p w14:paraId="3ACA69C0" w14:textId="77777777" w:rsidR="001B3B77" w:rsidRDefault="001B3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28823D6A" w:rsidR="00BE29CF" w:rsidRDefault="00772B38">
    <w:pPr>
      <w:pStyle w:val="Normal-pool"/>
    </w:pPr>
    <w:bookmarkStart w:id="0" w:name="FooterJobDate"/>
    <w:r>
      <w:tab/>
    </w:r>
    <w:r w:rsidR="000963F9" w:rsidRPr="007F4913">
      <w:t>0</w:t>
    </w:r>
    <w:r w:rsidR="007F4913" w:rsidRPr="007F4913">
      <w:t>311</w:t>
    </w:r>
    <w:r w:rsidRPr="007F4913">
      <w:t>22</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860CA" w14:textId="77777777" w:rsidR="001B3B77" w:rsidRDefault="001B3B77">
      <w:pPr>
        <w:spacing w:after="0" w:line="240" w:lineRule="auto"/>
      </w:pPr>
      <w:r>
        <w:tab/>
      </w:r>
      <w:r>
        <w:separator/>
      </w:r>
    </w:p>
  </w:footnote>
  <w:footnote w:type="continuationSeparator" w:id="0">
    <w:p w14:paraId="45567EB1" w14:textId="77777777" w:rsidR="001B3B77" w:rsidRDefault="001B3B77">
      <w:pPr>
        <w:spacing w:after="0" w:line="240" w:lineRule="auto"/>
      </w:pPr>
      <w:r>
        <w:continuationSeparator/>
      </w:r>
    </w:p>
  </w:footnote>
  <w:footnote w:id="1">
    <w:p w14:paraId="6BE1C2B7" w14:textId="77777777" w:rsidR="002E5E86" w:rsidRPr="0000050B" w:rsidRDefault="002E5E86" w:rsidP="002E5E86">
      <w:pPr>
        <w:pStyle w:val="Normal-pool"/>
        <w:spacing w:before="20" w:after="40"/>
        <w:ind w:left="1247"/>
        <w:rPr>
          <w:sz w:val="18"/>
          <w:szCs w:val="18"/>
          <w:lang w:val="fr-CA" w:eastAsia="zh-CN"/>
        </w:rPr>
      </w:pPr>
      <w:r w:rsidRPr="0000050B">
        <w:rPr>
          <w:lang w:val="fr-CA" w:eastAsia="zh-CN"/>
        </w:rPr>
        <w:t xml:space="preserve">* </w:t>
      </w:r>
      <w:r w:rsidRPr="005218D6">
        <w:rPr>
          <w:lang w:val="zh-CN" w:eastAsia="zh-CN"/>
        </w:rPr>
        <w:t>本职权范围按会议室文件分发时的原文转载</w:t>
      </w:r>
      <w:r w:rsidRPr="0000050B">
        <w:rPr>
          <w:lang w:val="fr-CA" w:eastAsia="zh-CN"/>
        </w:rPr>
        <w:t>，</w:t>
      </w:r>
      <w:r w:rsidRPr="005218D6">
        <w:rPr>
          <w:lang w:val="zh-CN" w:eastAsia="zh-CN"/>
        </w:rPr>
        <w:t>未经正式编辑。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33999AAD" w:rsidR="00BE29CF" w:rsidRDefault="00772B38">
    <w:pPr>
      <w:pStyle w:val="Header-pool"/>
      <w:spacing w:line="240" w:lineRule="auto"/>
      <w:jc w:val="left"/>
      <w:rPr>
        <w:sz w:val="20"/>
        <w:szCs w:val="20"/>
      </w:rPr>
    </w:pPr>
    <w:r>
      <w:rPr>
        <w:sz w:val="20"/>
        <w:szCs w:val="20"/>
      </w:rPr>
      <w:t>UNEP/MC/COP.4/Dec.</w:t>
    </w:r>
    <w:r w:rsidR="007F4913">
      <w:rPr>
        <w:sz w:val="20"/>
        <w:szCs w:val="20"/>
      </w:rPr>
      <w:t>1</w:t>
    </w:r>
    <w:r w:rsidR="002E5E86">
      <w:rPr>
        <w:sz w:val="20"/>
        <w:szCs w:val="20"/>
      </w:rP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0DC90F7E" w:rsidR="00BE29CF" w:rsidRDefault="00772B38">
    <w:pPr>
      <w:pStyle w:val="Header-pool"/>
      <w:spacing w:line="240" w:lineRule="auto"/>
      <w:jc w:val="right"/>
      <w:rPr>
        <w:sz w:val="20"/>
        <w:szCs w:val="20"/>
      </w:rPr>
    </w:pPr>
    <w:r>
      <w:rPr>
        <w:sz w:val="20"/>
        <w:szCs w:val="20"/>
      </w:rPr>
      <w:t>UNEP/MC/COP.4/Dec.</w:t>
    </w:r>
    <w:r w:rsidR="002E5E86">
      <w:rPr>
        <w:sz w:val="20"/>
        <w:szCs w:val="20"/>
      </w:rPr>
      <w:t>11/Add.1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2EC8"/>
    <w:multiLevelType w:val="multilevel"/>
    <w:tmpl w:val="005A2EC8"/>
    <w:lvl w:ilvl="0">
      <w:start w:val="1"/>
      <w:numFmt w:val="lowerLetter"/>
      <w:lvlText w:val="(%1)"/>
      <w:lvlJc w:val="left"/>
      <w:pPr>
        <w:ind w:left="2344" w:hanging="360"/>
      </w:pPr>
      <w:rPr>
        <w:rFonts w:hint="default"/>
      </w:r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11" w15:restartNumberingAfterBreak="0">
    <w:nsid w:val="166F42AB"/>
    <w:multiLevelType w:val="multilevel"/>
    <w:tmpl w:val="166F42A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3B7225"/>
    <w:multiLevelType w:val="multilevel"/>
    <w:tmpl w:val="253B7225"/>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B20480"/>
    <w:multiLevelType w:val="multilevel"/>
    <w:tmpl w:val="2BB2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3C69BE"/>
    <w:multiLevelType w:val="multilevel"/>
    <w:tmpl w:val="363C69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C30635"/>
    <w:multiLevelType w:val="multilevel"/>
    <w:tmpl w:val="3AC306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156442"/>
    <w:multiLevelType w:val="hybridMultilevel"/>
    <w:tmpl w:val="F3B89D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9" w15:restartNumberingAfterBreak="0">
    <w:nsid w:val="5D1D76CE"/>
    <w:multiLevelType w:val="multilevel"/>
    <w:tmpl w:val="5D1D76CE"/>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1"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2"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18"/>
  </w:num>
  <w:num w:numId="3">
    <w:abstractNumId w:val="13"/>
    <w:lvlOverride w:ilvl="0">
      <w:lvl w:ilvl="0">
        <w:start w:val="1"/>
        <w:numFmt w:val="decimal"/>
        <w:lvlText w:val="%1."/>
        <w:lvlJc w:val="left"/>
        <w:pPr>
          <w:ind w:left="720" w:hanging="360"/>
        </w:pPr>
      </w:lvl>
    </w:lvlOverride>
  </w:num>
  <w:num w:numId="4">
    <w:abstractNumId w:val="16"/>
    <w:lvlOverride w:ilvl="0">
      <w:lvl w:ilvl="0">
        <w:start w:val="1"/>
        <w:numFmt w:val="decimal"/>
        <w:lvlText w:val="(%1)"/>
        <w:lvlJc w:val="left"/>
        <w:pPr>
          <w:ind w:left="72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11"/>
    <w:lvlOverride w:ilvl="0">
      <w:lvl w:ilvl="0">
        <w:start w:val="1"/>
        <w:numFmt w:val="lowerLetter"/>
        <w:lvlText w:val="(%1)"/>
        <w:lvlJc w:val="left"/>
        <w:pPr>
          <w:ind w:left="720" w:hanging="360"/>
        </w:pPr>
        <w:rPr>
          <w:rFonts w:hint="default"/>
        </w:rPr>
      </w:lvl>
    </w:lvlOverride>
  </w:num>
  <w:num w:numId="6">
    <w:abstractNumId w:val="15"/>
    <w:lvlOverride w:ilvl="0">
      <w:lvl w:ilvl="0">
        <w:start w:val="1"/>
        <w:numFmt w:val="lowerLetter"/>
        <w:lvlText w:val="(%1)"/>
        <w:lvlJc w:val="left"/>
        <w:pPr>
          <w:ind w:left="720" w:hanging="360"/>
        </w:pPr>
        <w:rPr>
          <w:rFonts w:hint="default"/>
        </w:rPr>
      </w:lvl>
    </w:lvlOverride>
  </w:num>
  <w:num w:numId="7">
    <w:abstractNumId w:val="10"/>
    <w:lvlOverride w:ilvl="0">
      <w:lvl w:ilvl="0">
        <w:start w:val="1"/>
        <w:numFmt w:val="lowerLetter"/>
        <w:lvlText w:val="(%1)"/>
        <w:lvlJc w:val="left"/>
        <w:pPr>
          <w:ind w:left="2344" w:hanging="360"/>
        </w:pPr>
        <w:rPr>
          <w:rFonts w:hint="default"/>
        </w:rPr>
      </w:lvl>
    </w:lvlOverride>
  </w:num>
  <w:num w:numId="8">
    <w:abstractNumId w:val="19"/>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lang w:val="en-GB"/>
        </w:rPr>
      </w:lvl>
    </w:lvlOverride>
  </w:num>
  <w:num w:numId="9">
    <w:abstractNumId w:val="12"/>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rPr>
      </w:lvl>
    </w:lvlOverride>
  </w:num>
  <w:num w:numId="10">
    <w:abstractNumId w:val="18"/>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1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vertAlign w:val="baseline"/>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20"/>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3">
    <w:abstractNumId w:val="22"/>
    <w:lvlOverride w:ilvl="0">
      <w:lvl w:ilvl="0" w:tplc="0809000F">
        <w:start w:val="1"/>
        <w:numFmt w:val="decimal"/>
        <w:lvlText w:val="%1."/>
        <w:lvlJc w:val="left"/>
        <w:pPr>
          <w:ind w:left="720" w:hanging="360"/>
        </w:pPr>
      </w:lvl>
    </w:lvlOverride>
  </w:num>
  <w:num w:numId="14">
    <w:abstractNumId w:val="14"/>
    <w:lvlOverride w:ilvl="0">
      <w:lvl w:ilvl="0" w:tplc="0B82E394">
        <w:start w:val="1"/>
        <w:numFmt w:val="lowerLetter"/>
        <w:lvlText w:val="(%1)"/>
        <w:lvlJc w:val="left"/>
        <w:pPr>
          <w:ind w:left="720" w:hanging="360"/>
        </w:pPr>
        <w:rPr>
          <w:rFonts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7"/>
  </w:num>
  <w:num w:numId="26">
    <w:abstractNumId w:val="18"/>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93DC9"/>
    <w:rsid w:val="00195E9F"/>
    <w:rsid w:val="00195F33"/>
    <w:rsid w:val="001B1617"/>
    <w:rsid w:val="001B3B77"/>
    <w:rsid w:val="001B504B"/>
    <w:rsid w:val="001B76B5"/>
    <w:rsid w:val="001B7D42"/>
    <w:rsid w:val="001D3874"/>
    <w:rsid w:val="001D7E75"/>
    <w:rsid w:val="001E56D2"/>
    <w:rsid w:val="001E7D56"/>
    <w:rsid w:val="001F1123"/>
    <w:rsid w:val="001F75DE"/>
    <w:rsid w:val="00200D58"/>
    <w:rsid w:val="002013BE"/>
    <w:rsid w:val="002063A4"/>
    <w:rsid w:val="0021145B"/>
    <w:rsid w:val="00234B59"/>
    <w:rsid w:val="00234F03"/>
    <w:rsid w:val="00237144"/>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E5E86"/>
    <w:rsid w:val="002F4761"/>
    <w:rsid w:val="002F5C79"/>
    <w:rsid w:val="003019E2"/>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5C06"/>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A42E1"/>
    <w:rsid w:val="004B162C"/>
    <w:rsid w:val="004B614E"/>
    <w:rsid w:val="004B6AD0"/>
    <w:rsid w:val="004C3DBE"/>
    <w:rsid w:val="004C5C96"/>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D4F04"/>
    <w:rsid w:val="006D7EFB"/>
    <w:rsid w:val="006E6672"/>
    <w:rsid w:val="006E6722"/>
    <w:rsid w:val="006F2193"/>
    <w:rsid w:val="006F3E2B"/>
    <w:rsid w:val="006F5276"/>
    <w:rsid w:val="007027B9"/>
    <w:rsid w:val="00715E88"/>
    <w:rsid w:val="0072353B"/>
    <w:rsid w:val="00726D49"/>
    <w:rsid w:val="00726FC0"/>
    <w:rsid w:val="00734CAA"/>
    <w:rsid w:val="00741B20"/>
    <w:rsid w:val="00741E7A"/>
    <w:rsid w:val="00751150"/>
    <w:rsid w:val="00752448"/>
    <w:rsid w:val="0075533C"/>
    <w:rsid w:val="00757581"/>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5E7"/>
    <w:rsid w:val="007B68A3"/>
    <w:rsid w:val="007C2541"/>
    <w:rsid w:val="007C521D"/>
    <w:rsid w:val="007D0765"/>
    <w:rsid w:val="007D66A8"/>
    <w:rsid w:val="007E003F"/>
    <w:rsid w:val="007E5221"/>
    <w:rsid w:val="007F4913"/>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83BC4"/>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A62DD"/>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6E3"/>
    <w:rsid w:val="00E96DA8"/>
    <w:rsid w:val="00EA0AE2"/>
    <w:rsid w:val="00EA26A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56947"/>
    <w:rsid w:val="00F6008A"/>
    <w:rsid w:val="00F650C3"/>
    <w:rsid w:val="00F65D85"/>
    <w:rsid w:val="00F7542C"/>
    <w:rsid w:val="00F8091E"/>
    <w:rsid w:val="00F839A2"/>
    <w:rsid w:val="00F8615C"/>
    <w:rsid w:val="00F873F8"/>
    <w:rsid w:val="00F92E48"/>
    <w:rsid w:val="00F94EF0"/>
    <w:rsid w:val="00F9568E"/>
    <w:rsid w:val="00F96910"/>
    <w:rsid w:val="00F969E5"/>
    <w:rsid w:val="00FA5557"/>
    <w:rsid w:val="00FA6BB0"/>
    <w:rsid w:val="00FB49C6"/>
    <w:rsid w:val="00FB7DD2"/>
    <w:rsid w:val="00FD180B"/>
    <w:rsid w:val="00FD5860"/>
    <w:rsid w:val="00FE352D"/>
    <w:rsid w:val="00FE40EB"/>
    <w:rsid w:val="00FE4D02"/>
    <w:rsid w:val="00FE7D62"/>
    <w:rsid w:val="00FF3819"/>
    <w:rsid w:val="00FF5C9E"/>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4" w:qFormat="1"/>
    <w:lsdException w:name="heading 6" w:qFormat="1"/>
    <w:lsdException w:name="toc 1" w:unhideWhenUsed="1"/>
    <w:lsdException w:name="toc 2" w:unhideWhenUsed="1"/>
    <w:lsdException w:name="toc 3" w:unhideWhenUsed="1"/>
    <w:lsdException w:name="toc 4" w:unhideWhenUsed="1"/>
    <w:lsdException w:name="toc 6" w:semiHidden="1"/>
    <w:lsdException w:name="toc 7" w:semiHidden="1"/>
    <w:lsdException w:name="toc 8" w:semiHidden="1"/>
    <w:lsdException w:name="toc 9" w:semiHidden="1"/>
    <w:lsdException w:name="footnote text" w:qFormat="1"/>
    <w:lsdException w:name="annotation text" w:unhideWhenUsed="1"/>
    <w:lsdException w:name="header" w:semiHidden="1"/>
    <w:lsdException w:name="footer" w:semiHidden="1"/>
    <w:lsdException w:name="caption" w:semiHidden="1" w:unhideWhenUsed="1" w:qFormat="1"/>
    <w:lsdException w:name="table of figures" w:semiHidden="1"/>
    <w:lsdException w:name="footnote reference" w:qFormat="1"/>
    <w:lsdException w:name="annotation reference" w:unhideWhenUsed="1" w:qFormat="1"/>
    <w:lsdException w:name="page number" w:semiHidden="1"/>
    <w:lsdException w:name="Title" w:qFormat="1"/>
    <w:lsdException w:name="Default Paragraph Font" w:semiHidden="1" w:uiPriority="1" w:unhideWhenUsed="1"/>
    <w:lsdException w:name="Subtitle" w:qFormat="1"/>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pPr>
      <w:keepNext/>
      <w:numPr>
        <w:ilvl w:val="1"/>
        <w:numId w:val="1"/>
      </w:numPr>
      <w:spacing w:before="240"/>
      <w:outlineLvl w:val="1"/>
    </w:pPr>
    <w:rPr>
      <w:b/>
      <w:sz w:val="24"/>
      <w:szCs w:val="24"/>
    </w:rPr>
  </w:style>
  <w:style w:type="paragraph" w:styleId="Heading3">
    <w:name w:val="heading 3"/>
    <w:basedOn w:val="Normal"/>
    <w:next w:val="Normalnumber"/>
    <w:link w:val="Heading3Char"/>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pPr>
      <w:numPr>
        <w:numId w:val="2"/>
      </w:numPr>
      <w:tabs>
        <w:tab w:val="left" w:pos="4082"/>
      </w:tabs>
    </w:pPr>
  </w:style>
  <w:style w:type="paragraph" w:styleId="TOC7">
    <w:name w:val="toc 7"/>
    <w:basedOn w:val="Normal"/>
    <w:next w:val="Normal"/>
    <w:semiHidden/>
    <w:pPr>
      <w:ind w:left="1200"/>
    </w:pPr>
    <w:rPr>
      <w:sz w:val="18"/>
      <w:szCs w:val="18"/>
    </w:rPr>
  </w:style>
  <w:style w:type="paragraph" w:styleId="CommentText">
    <w:name w:val="annotation text"/>
    <w:basedOn w:val="Normal"/>
    <w:link w:val="CommentTextChar"/>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semiHidden/>
    <w:pPr>
      <w:ind w:left="1400"/>
    </w:pPr>
    <w:rPr>
      <w:sz w:val="18"/>
      <w:szCs w:val="18"/>
    </w:rPr>
  </w:style>
  <w:style w:type="paragraph" w:styleId="EndnoteText">
    <w:name w:val="endnote text"/>
    <w:basedOn w:val="FootnoteText"/>
    <w:link w:val="EndnoteTextCha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semiHidden/>
    <w:pPr>
      <w:tabs>
        <w:tab w:val="center" w:pos="4320"/>
        <w:tab w:val="right" w:pos="8640"/>
      </w:tabs>
      <w:spacing w:before="60"/>
    </w:pPr>
    <w:rPr>
      <w:rFonts w:eastAsia="PMingLiU"/>
      <w:b/>
      <w:sz w:val="17"/>
    </w:rPr>
  </w:style>
  <w:style w:type="paragraph" w:styleId="Header">
    <w:name w:val="header"/>
    <w:basedOn w:val="Normal"/>
    <w:link w:val="HeaderChar"/>
    <w:semiHidden/>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semiHidden/>
    <w:pPr>
      <w:ind w:left="1000"/>
    </w:pPr>
    <w:rPr>
      <w:sz w:val="18"/>
      <w:szCs w:val="18"/>
    </w:rPr>
  </w:style>
  <w:style w:type="paragraph" w:styleId="TableofFigures">
    <w:name w:val="table of figures"/>
    <w:basedOn w:val="Normal"/>
    <w:next w:val="Normal"/>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Pr>
      <w:rFonts w:ascii="Times New Roman" w:eastAsia="SimSun" w:hAnsi="Times New Roman"/>
      <w:color w:val="000000"/>
      <w:spacing w:val="-5"/>
      <w:w w:val="130"/>
      <w:position w:val="-4"/>
      <w:sz w:val="20"/>
      <w:szCs w:val="18"/>
      <w:vertAlign w:val="superscript"/>
    </w:rPr>
  </w:style>
  <w:style w:type="character" w:styleId="PageNumber">
    <w:name w:val="page number"/>
    <w:semiHidden/>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qFormat/>
    <w:pPr>
      <w:spacing w:after="120"/>
      <w:ind w:left="1247"/>
    </w:pPr>
  </w:style>
  <w:style w:type="paragraph" w:customStyle="1" w:styleId="CH1">
    <w:name w:val="CH1"/>
    <w:basedOn w:val="Normal-pool"/>
    <w:next w:val="CH2"/>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semiHidden/>
    <w:qFormat/>
    <w:pPr>
      <w:tabs>
        <w:tab w:val="left" w:pos="4321"/>
        <w:tab w:val="right" w:pos="8641"/>
      </w:tabs>
      <w:spacing w:before="60"/>
    </w:pPr>
    <w:rPr>
      <w:b/>
      <w:sz w:val="18"/>
    </w:rPr>
  </w:style>
  <w:style w:type="paragraph" w:customStyle="1" w:styleId="Headerpool">
    <w:name w:val="Header_pool"/>
    <w:basedOn w:val="Normal"/>
    <w:next w:val="Normal"/>
    <w:semiHidden/>
    <w:pPr>
      <w:pBdr>
        <w:bottom w:val="single" w:sz="4" w:space="1" w:color="auto"/>
      </w:pBdr>
      <w:tabs>
        <w:tab w:val="center" w:pos="4536"/>
        <w:tab w:val="right" w:pos="9072"/>
      </w:tabs>
    </w:pPr>
    <w:rPr>
      <w:b/>
      <w:sz w:val="18"/>
    </w:rPr>
  </w:style>
  <w:style w:type="paragraph" w:customStyle="1" w:styleId="Normalpool">
    <w:name w:val="Normal_pool"/>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pPr>
      <w:tabs>
        <w:tab w:val="left" w:pos="4082"/>
        <w:tab w:val="left" w:pos="4321"/>
        <w:tab w:val="right" w:pos="8641"/>
      </w:tabs>
      <w:spacing w:before="60"/>
    </w:pPr>
    <w:rPr>
      <w:b/>
      <w:sz w:val="18"/>
    </w:rPr>
  </w:style>
  <w:style w:type="paragraph" w:customStyle="1" w:styleId="Header-pool">
    <w:name w:val="Header-pool"/>
    <w:basedOn w:val="Normal"/>
    <w:next w:val="Normal"/>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semiHidden/>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pPr>
      <w:keepNext/>
      <w:keepLines/>
      <w:suppressAutoHyphens/>
    </w:pPr>
    <w:rPr>
      <w:b/>
    </w:rPr>
  </w:style>
  <w:style w:type="paragraph" w:customStyle="1" w:styleId="AATitle2">
    <w:name w:val="AA_Title2"/>
    <w:basedOn w:val="AATitle"/>
    <w:qFormat/>
    <w:pPr>
      <w:tabs>
        <w:tab w:val="clear" w:pos="4082"/>
      </w:tabs>
      <w:spacing w:before="120" w:after="120"/>
    </w:pPr>
  </w:style>
  <w:style w:type="paragraph" w:customStyle="1" w:styleId="BBTitle">
    <w:name w:val="BB_Title"/>
    <w:basedOn w:val="Normal-pool"/>
    <w:qFormat/>
    <w:pPr>
      <w:keepNext/>
      <w:keepLines/>
      <w:suppressAutoHyphens/>
      <w:spacing w:before="320" w:after="240"/>
      <w:ind w:left="1247" w:right="567"/>
    </w:pPr>
    <w:rPr>
      <w:b/>
      <w:sz w:val="28"/>
      <w:szCs w:val="28"/>
    </w:rPr>
  </w:style>
  <w:style w:type="paragraph" w:customStyle="1" w:styleId="ZZAnxheader">
    <w:name w:val="ZZ_Anx_header"/>
    <w:basedOn w:val="Normal-pool"/>
    <w:rPr>
      <w:b/>
      <w:bCs/>
      <w:sz w:val="28"/>
      <w:szCs w:val="22"/>
    </w:rPr>
  </w:style>
  <w:style w:type="paragraph" w:customStyle="1" w:styleId="ZZAnxtitle">
    <w:name w:val="ZZ_Anx_title"/>
    <w:basedOn w:val="Normal-pool"/>
    <w:pPr>
      <w:spacing w:before="360" w:after="120"/>
      <w:ind w:left="1247"/>
    </w:pPr>
    <w:rPr>
      <w:b/>
      <w:bCs/>
      <w:sz w:val="28"/>
      <w:szCs w:val="26"/>
    </w:rPr>
  </w:style>
  <w:style w:type="character" w:customStyle="1" w:styleId="BalloonTextChar">
    <w:name w:val="Balloon Text Char"/>
    <w:basedOn w:val="DefaultParagraphFont"/>
    <w:link w:val="BalloonText"/>
    <w:rPr>
      <w:rFonts w:ascii="Tahoma" w:eastAsia="SimSun" w:hAnsi="Tahoma" w:cs="Tahoma"/>
      <w:sz w:val="16"/>
      <w:szCs w:val="16"/>
      <w:lang w:eastAsia="zh-CN"/>
    </w:rPr>
  </w:style>
  <w:style w:type="character" w:customStyle="1" w:styleId="CommentTextChar">
    <w:name w:val="Comment Text Char"/>
    <w:basedOn w:val="DefaultParagraphFont"/>
    <w:link w:val="CommentText"/>
    <w:rPr>
      <w:rFonts w:eastAsia="SimSun"/>
      <w:lang w:eastAsia="zh-CN"/>
    </w:rPr>
  </w:style>
  <w:style w:type="character" w:customStyle="1" w:styleId="CommentSubjectChar">
    <w:name w:val="Comment Subject Char"/>
    <w:basedOn w:val="CommentTextChar"/>
    <w:link w:val="CommentSubject"/>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Pr>
      <w:rFonts w:eastAsia="SimSun"/>
      <w:sz w:val="18"/>
      <w:lang w:val="fr-CA" w:eastAsia="en-US"/>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rPr>
      <w:rFonts w:eastAsia="SimSun"/>
      <w:b/>
      <w:lang w:eastAsia="zh-CN"/>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semiHidden/>
    <w:rPr>
      <w:rFonts w:eastAsia="SimSun"/>
      <w:sz w:val="18"/>
      <w:lang w:eastAsia="zh-CN"/>
    </w:rPr>
  </w:style>
  <w:style w:type="character" w:customStyle="1" w:styleId="Heading1Char">
    <w:name w:val="Heading 1 Char"/>
    <w:basedOn w:val="DefaultParagraphFont"/>
    <w:link w:val="Heading1"/>
    <w:rPr>
      <w:rFonts w:eastAsia="SimSun"/>
      <w:b/>
      <w:sz w:val="28"/>
      <w:lang w:eastAsia="zh-CN"/>
    </w:rPr>
  </w:style>
  <w:style w:type="character" w:customStyle="1" w:styleId="Heading2Char">
    <w:name w:val="Heading 2 Char"/>
    <w:basedOn w:val="DefaultParagraphFont"/>
    <w:link w:val="Heading2"/>
    <w:rPr>
      <w:rFonts w:eastAsia="SimSun"/>
      <w:b/>
      <w:sz w:val="24"/>
      <w:szCs w:val="24"/>
      <w:lang w:eastAsia="zh-CN"/>
    </w:rPr>
  </w:style>
  <w:style w:type="character" w:customStyle="1" w:styleId="Heading4Char">
    <w:name w:val="Heading 4 Char"/>
    <w:basedOn w:val="DefaultParagraphFont"/>
    <w:link w:val="Heading4"/>
    <w:rPr>
      <w:rFonts w:eastAsia="SimSun"/>
      <w:b/>
      <w:lang w:eastAsia="zh-CN"/>
    </w:rPr>
  </w:style>
  <w:style w:type="character" w:customStyle="1" w:styleId="Heading5Char">
    <w:name w:val="Heading 5 Char"/>
    <w:basedOn w:val="DefaultParagraphFont"/>
    <w:link w:val="Heading5"/>
    <w:rPr>
      <w:rFonts w:ascii="Univers" w:eastAsia="SimSun" w:hAnsi="Univers"/>
      <w:b/>
      <w:sz w:val="24"/>
      <w:lang w:eastAsia="zh-CN"/>
    </w:rPr>
  </w:style>
  <w:style w:type="character" w:customStyle="1" w:styleId="Heading6Char">
    <w:name w:val="Heading 6 Char"/>
    <w:basedOn w:val="DefaultParagraphFont"/>
    <w:link w:val="Heading6"/>
    <w:rPr>
      <w:rFonts w:eastAsia="SimSun"/>
      <w:b/>
      <w:bCs/>
      <w:sz w:val="24"/>
      <w:lang w:eastAsia="zh-CN"/>
    </w:rPr>
  </w:style>
  <w:style w:type="character" w:customStyle="1" w:styleId="Heading7Char">
    <w:name w:val="Heading 7 Char"/>
    <w:basedOn w:val="DefaultParagraphFont"/>
    <w:link w:val="Heading7"/>
    <w:rPr>
      <w:rFonts w:eastAsia="SimSun"/>
      <w:snapToGrid w:val="0"/>
      <w:u w:val="single"/>
      <w:lang w:eastAsia="zh-CN"/>
    </w:rPr>
  </w:style>
  <w:style w:type="character" w:customStyle="1" w:styleId="Heading8Char">
    <w:name w:val="Heading 8 Char"/>
    <w:basedOn w:val="DefaultParagraphFont"/>
    <w:link w:val="Heading8"/>
    <w:rPr>
      <w:rFonts w:eastAsia="SimSun"/>
      <w:snapToGrid w:val="0"/>
      <w:u w:val="single"/>
      <w:lang w:eastAsia="zh-CN"/>
    </w:rPr>
  </w:style>
  <w:style w:type="character" w:customStyle="1" w:styleId="Heading9Char">
    <w:name w:val="Heading 9 Char"/>
    <w:basedOn w:val="DefaultParagraphFont"/>
    <w:link w:val="Heading9"/>
    <w:rPr>
      <w:rFonts w:eastAsia="SimSun"/>
      <w:snapToGrid w:val="0"/>
      <w:u w:val="single"/>
      <w:lang w:eastAsia="zh-CN"/>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lang w:eastAsia="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99"/>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15"/>
      </w:numPr>
      <w:contextualSpacing/>
    </w:pPr>
  </w:style>
  <w:style w:type="paragraph" w:styleId="ListBullet2">
    <w:name w:val="List Bullet 2"/>
    <w:basedOn w:val="Normal"/>
    <w:rsid w:val="003E08D0"/>
    <w:pPr>
      <w:numPr>
        <w:numId w:val="16"/>
      </w:numPr>
      <w:contextualSpacing/>
    </w:pPr>
  </w:style>
  <w:style w:type="paragraph" w:styleId="ListBullet3">
    <w:name w:val="List Bullet 3"/>
    <w:basedOn w:val="Normal"/>
    <w:rsid w:val="003E08D0"/>
    <w:pPr>
      <w:numPr>
        <w:numId w:val="17"/>
      </w:numPr>
      <w:contextualSpacing/>
    </w:pPr>
  </w:style>
  <w:style w:type="paragraph" w:styleId="ListBullet4">
    <w:name w:val="List Bullet 4"/>
    <w:basedOn w:val="Normal"/>
    <w:rsid w:val="003E08D0"/>
    <w:pPr>
      <w:numPr>
        <w:numId w:val="18"/>
      </w:numPr>
      <w:contextualSpacing/>
    </w:pPr>
  </w:style>
  <w:style w:type="paragraph" w:styleId="ListBullet5">
    <w:name w:val="List Bullet 5"/>
    <w:basedOn w:val="Normal"/>
    <w:rsid w:val="003E08D0"/>
    <w:pPr>
      <w:numPr>
        <w:numId w:val="19"/>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20"/>
      </w:numPr>
      <w:contextualSpacing/>
    </w:pPr>
  </w:style>
  <w:style w:type="paragraph" w:styleId="ListNumber2">
    <w:name w:val="List Number 2"/>
    <w:basedOn w:val="Normal"/>
    <w:rsid w:val="003E08D0"/>
    <w:pPr>
      <w:numPr>
        <w:numId w:val="21"/>
      </w:numPr>
      <w:contextualSpacing/>
    </w:pPr>
  </w:style>
  <w:style w:type="paragraph" w:styleId="ListNumber3">
    <w:name w:val="List Number 3"/>
    <w:basedOn w:val="Normal"/>
    <w:rsid w:val="003E08D0"/>
    <w:pPr>
      <w:numPr>
        <w:numId w:val="22"/>
      </w:numPr>
      <w:contextualSpacing/>
    </w:pPr>
  </w:style>
  <w:style w:type="paragraph" w:styleId="ListNumber4">
    <w:name w:val="List Number 4"/>
    <w:basedOn w:val="Normal"/>
    <w:rsid w:val="003E08D0"/>
    <w:pPr>
      <w:numPr>
        <w:numId w:val="23"/>
      </w:numPr>
      <w:contextualSpacing/>
    </w:pPr>
  </w:style>
  <w:style w:type="paragraph" w:styleId="ListNumber5">
    <w:name w:val="List Number 5"/>
    <w:basedOn w:val="Normal"/>
    <w:rsid w:val="003E08D0"/>
    <w:pPr>
      <w:numPr>
        <w:numId w:val="24"/>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99"/>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CH2Char">
    <w:name w:val="CH2 Char"/>
    <w:link w:val="CH2"/>
    <w:rsid w:val="002E5E86"/>
    <w:rPr>
      <w:b/>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customXml/itemProps5.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39</TotalTime>
  <Pages>3</Pages>
  <Words>332</Words>
  <Characters>1741</Characters>
  <Application>Microsoft Office Word</Application>
  <DocSecurity>0</DocSecurity>
  <Lines>26</Lines>
  <Paragraphs>11</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49</cp:revision>
  <cp:lastPrinted>2022-10-04T21:02:00Z</cp:lastPrinted>
  <dcterms:created xsi:type="dcterms:W3CDTF">2022-09-06T11:21:00Z</dcterms:created>
  <dcterms:modified xsi:type="dcterms:W3CDTF">2022-11-14T11:32:00Z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